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附件8</w:t>
      </w:r>
    </w:p>
    <w:p>
      <w:pPr>
        <w:autoSpaceDE w:val="0"/>
        <w:autoSpaceDN w:val="0"/>
        <w:adjustRightInd w:val="0"/>
        <w:spacing w:line="600" w:lineRule="exact"/>
        <w:jc w:val="center"/>
        <w:rPr>
          <w:rFonts w:hint="eastAsia" w:ascii="方正小标宋简体" w:eastAsia="方正小标宋简体" w:cs="FZXBSJW--GB1-0"/>
          <w:kern w:val="0"/>
          <w:sz w:val="44"/>
          <w:szCs w:val="44"/>
        </w:rPr>
      </w:pPr>
    </w:p>
    <w:p>
      <w:pPr>
        <w:autoSpaceDE w:val="0"/>
        <w:autoSpaceDN w:val="0"/>
        <w:adjustRightInd w:val="0"/>
        <w:spacing w:line="600" w:lineRule="exact"/>
        <w:jc w:val="center"/>
        <w:rPr>
          <w:rFonts w:ascii="方正小标宋简体" w:eastAsia="方正小标宋简体" w:cs="FZXBSJW--GB1-0"/>
          <w:kern w:val="0"/>
          <w:sz w:val="44"/>
          <w:szCs w:val="44"/>
        </w:rPr>
      </w:pPr>
      <w:r>
        <w:rPr>
          <w:rFonts w:hint="eastAsia" w:ascii="方正小标宋简体" w:eastAsia="方正小标宋简体" w:cs="FZXBSJW--GB1-0"/>
          <w:kern w:val="0"/>
          <w:sz w:val="44"/>
          <w:szCs w:val="44"/>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海外知识产权维权援助资助项目申报指南</w:t>
      </w:r>
    </w:p>
    <w:p>
      <w:pPr>
        <w:autoSpaceDE w:val="0"/>
        <w:autoSpaceDN w:val="0"/>
        <w:adjustRightInd w:val="0"/>
        <w:jc w:val="left"/>
        <w:rPr>
          <w:rFonts w:ascii="仿宋_GB2312" w:hAnsi="宋体" w:eastAsia="仿宋_GB2312" w:cs="宋体"/>
          <w:bCs/>
          <w:sz w:val="32"/>
          <w:szCs w:val="32"/>
        </w:rPr>
      </w:pPr>
    </w:p>
    <w:p>
      <w:pPr>
        <w:autoSpaceDE w:val="0"/>
        <w:autoSpaceDN w:val="0"/>
        <w:adjustRightInd w:val="0"/>
        <w:jc w:val="left"/>
        <w:rPr>
          <w:rFonts w:ascii="黑体" w:hAnsi="黑体" w:eastAsia="黑体"/>
          <w:sz w:val="32"/>
          <w:szCs w:val="32"/>
        </w:rPr>
      </w:pPr>
      <w:r>
        <w:rPr>
          <w:rFonts w:hint="eastAsia" w:ascii="黑体" w:hAnsi="黑体" w:eastAsia="黑体"/>
          <w:sz w:val="32"/>
          <w:szCs w:val="32"/>
        </w:rPr>
        <w:t xml:space="preserve">    一、政策依据</w:t>
      </w:r>
    </w:p>
    <w:p>
      <w:pPr>
        <w:autoSpaceDE w:val="0"/>
        <w:autoSpaceDN w:val="0"/>
        <w:adjustRightInd w:val="0"/>
        <w:jc w:val="left"/>
        <w:rPr>
          <w:rFonts w:ascii="仿宋_GB2312" w:eastAsia="仿宋_GB2312"/>
          <w:sz w:val="32"/>
          <w:szCs w:val="32"/>
        </w:rPr>
      </w:pPr>
      <w:r>
        <w:rPr>
          <w:rFonts w:hint="eastAsia" w:ascii="仿宋_GB2312" w:eastAsia="仿宋_GB2312"/>
          <w:sz w:val="32"/>
          <w:szCs w:val="32"/>
        </w:rPr>
        <w:t xml:space="preserve">    </w:t>
      </w:r>
      <w:r>
        <w:rPr>
          <w:rFonts w:hint="eastAsia" w:ascii="Times New Roman" w:hAnsi="Times New Roman" w:eastAsia="仿宋_GB2312"/>
          <w:color w:val="000000" w:themeColor="text1"/>
          <w:sz w:val="32"/>
          <w:szCs w:val="32"/>
        </w:rPr>
        <w:t>《东莞市促进经济高质量发展专项资金（市场监督管理）管理办法》（东市监〔2022〕16号）。</w:t>
      </w:r>
    </w:p>
    <w:p>
      <w:pPr>
        <w:autoSpaceDE w:val="0"/>
        <w:autoSpaceDN w:val="0"/>
        <w:adjustRightInd w:val="0"/>
        <w:ind w:firstLine="645"/>
        <w:jc w:val="left"/>
        <w:rPr>
          <w:rFonts w:hAnsi="黑体" w:eastAsia="黑体"/>
          <w:sz w:val="32"/>
          <w:szCs w:val="32"/>
        </w:rPr>
      </w:pPr>
      <w:r>
        <w:rPr>
          <w:rFonts w:hint="eastAsia" w:hAnsi="黑体" w:eastAsia="黑体"/>
          <w:sz w:val="32"/>
          <w:szCs w:val="32"/>
        </w:rPr>
        <w:t>二、资助对象和条件</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（一）在东莞市登记注册的企业。</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（二）建立了较为完善的知识产权保护制度，包含但不限于相关人员制度、知识产权维权应急处置制度等相关知识产权保护制度。</w:t>
      </w:r>
    </w:p>
    <w:p>
      <w:pPr>
        <w:spacing w:line="600" w:lineRule="exac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（三）</w:t>
      </w:r>
      <w:r>
        <w:rPr>
          <w:rFonts w:hint="eastAsia" w:ascii="Times New Roman" w:hAnsi="Times New Roman" w:eastAsia="仿宋_GB2312"/>
          <w:color w:val="000000" w:themeColor="text1"/>
          <w:sz w:val="32"/>
          <w:szCs w:val="32"/>
        </w:rPr>
        <w:t>2022年2月8日至2023年7月</w:t>
      </w:r>
      <w:r>
        <w:rPr>
          <w:rFonts w:hint="eastAsia" w:ascii="Times New Roman" w:hAnsi="Times New Roman" w:eastAsia="仿宋_GB2312"/>
          <w:color w:val="000000" w:themeColor="text1"/>
          <w:sz w:val="32"/>
          <w:szCs w:val="32"/>
          <w:lang w:val="en-US" w:eastAsia="zh-CN"/>
        </w:rPr>
        <w:t>19</w:t>
      </w:r>
      <w:r>
        <w:rPr>
          <w:rFonts w:hint="eastAsia" w:ascii="Times New Roman" w:hAnsi="Times New Roman" w:eastAsia="仿宋_GB2312"/>
          <w:color w:val="000000" w:themeColor="text1"/>
          <w:sz w:val="32"/>
          <w:szCs w:val="32"/>
        </w:rPr>
        <w:t>日期间</w:t>
      </w:r>
      <w:r>
        <w:rPr>
          <w:rFonts w:hint="eastAsia" w:ascii="仿宋_GB2312" w:hAnsi="仿宋_GB2312" w:eastAsia="仿宋_GB2312" w:cs="仿宋_GB2312"/>
          <w:snapToGrid w:val="0"/>
          <w:color w:val="000000"/>
          <w:sz w:val="32"/>
          <w:szCs w:val="32"/>
        </w:rPr>
        <w:t>的知识产权维权项目有一审以上判决、仲裁裁决，或达成和解并已执行完毕。但申请人被认定构成侵权的，不予申请。</w:t>
      </w:r>
    </w:p>
    <w:p>
      <w:pPr>
        <w:widowControl/>
        <w:spacing w:line="600" w:lineRule="exact"/>
        <w:jc w:val="both"/>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（四）知识产权维权项目完成不超过一年。</w:t>
      </w:r>
    </w:p>
    <w:p>
      <w:pPr>
        <w:pStyle w:val="5"/>
        <w:widowControl/>
        <w:spacing w:before="0" w:beforeAutospacing="0" w:after="0" w:afterAutospacing="0"/>
        <w:jc w:val="both"/>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（五）知识产权维权项目对东莞市有关产业有一定借鉴和指导作用，对东莞市的政策制定具有一定的参考意义，或</w:t>
      </w:r>
    </w:p>
    <w:p>
      <w:pPr>
        <w:pStyle w:val="5"/>
        <w:widowControl/>
        <w:spacing w:before="0" w:beforeAutospacing="0" w:after="0" w:afterAutospacing="0"/>
        <w:jc w:val="left"/>
        <w:rPr>
          <w:rFonts w:hint="eastAsia"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000000"/>
          <w:sz w:val="32"/>
          <w:szCs w:val="32"/>
        </w:rPr>
        <w:t>具有其他重要的社会意义和影响。</w:t>
      </w:r>
      <w:r>
        <w:rPr>
          <w:rFonts w:hint="eastAsia" w:ascii="仿宋_GB2312" w:hAnsi="仿宋_GB2312" w:eastAsia="仿宋_GB2312" w:cs="仿宋_GB2312"/>
          <w:snapToGrid w:val="0"/>
          <w:color w:val="000000"/>
          <w:sz w:val="32"/>
          <w:szCs w:val="32"/>
          <w:lang w:val="en-US" w:eastAsia="zh-CN"/>
        </w:rPr>
        <w:t xml:space="preserve">                            </w:t>
      </w:r>
    </w:p>
    <w:p>
      <w:pPr>
        <w:pStyle w:val="5"/>
        <w:widowControl/>
        <w:spacing w:before="0" w:beforeAutospacing="0" w:after="0" w:afterAutospacing="0"/>
        <w:ind w:firstLine="640" w:firstLineChars="200"/>
        <w:jc w:val="left"/>
        <w:rPr>
          <w:rFonts w:hint="eastAsia" w:ascii="仿宋_GB2312" w:hAnsi="仿宋_GB2312" w:eastAsia="仿宋_GB2312" w:cs="仿宋_GB2312"/>
          <w:snapToGrid w:val="0"/>
          <w:color w:val="000000"/>
          <w:sz w:val="32"/>
          <w:szCs w:val="32"/>
        </w:rPr>
      </w:pPr>
      <w:r>
        <w:rPr>
          <w:rFonts w:hint="eastAsia" w:eastAsia="仿宋_GB2312"/>
          <w:sz w:val="32"/>
          <w:szCs w:val="32"/>
          <w:lang w:val="en-US" w:eastAsia="zh-CN"/>
        </w:rPr>
        <w:t>此项目属于一次性申领资助，如</w:t>
      </w:r>
      <w:r>
        <w:rPr>
          <w:rFonts w:hint="eastAsia" w:ascii="Times New Roman" w:hAnsi="Times New Roman" w:eastAsia="仿宋_GB2312"/>
          <w:color w:val="000000" w:themeColor="text1"/>
          <w:sz w:val="32"/>
          <w:szCs w:val="32"/>
          <w:lang w:val="en-US" w:eastAsia="zh-CN"/>
        </w:rPr>
        <w:t>已在2022年申领过</w:t>
      </w:r>
      <w:r>
        <w:rPr>
          <w:rFonts w:hint="eastAsia" w:eastAsia="仿宋_GB2312"/>
          <w:sz w:val="32"/>
          <w:szCs w:val="32"/>
          <w:lang w:val="en-US" w:eastAsia="zh-CN"/>
        </w:rPr>
        <w:t>的，不符合本批次受理。</w:t>
      </w:r>
    </w:p>
    <w:p>
      <w:pPr>
        <w:autoSpaceDE w:val="0"/>
        <w:autoSpaceDN w:val="0"/>
        <w:adjustRightInd w:val="0"/>
        <w:ind w:firstLine="645"/>
        <w:jc w:val="left"/>
        <w:rPr>
          <w:rFonts w:hAnsi="黑体" w:eastAsia="黑体"/>
          <w:sz w:val="32"/>
          <w:szCs w:val="32"/>
        </w:rPr>
      </w:pPr>
      <w:r>
        <w:rPr>
          <w:rFonts w:hint="eastAsia" w:hAnsi="黑体" w:eastAsia="黑体"/>
          <w:sz w:val="32"/>
          <w:szCs w:val="32"/>
        </w:rPr>
        <w:t>三、申报材料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（一）《海外知识产权维权援助资助项目申报书》。</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（二）申请人的《营业执照》复印件。</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w:t>
      </w:r>
      <w:r>
        <w:rPr>
          <w:rFonts w:hint="eastAsia" w:ascii="仿宋_GB2312" w:hAnsi="仿宋_GB2312" w:eastAsia="仿宋_GB2312" w:cs="仿宋_GB2312"/>
          <w:snapToGrid w:val="0"/>
          <w:color w:val="000000"/>
          <w:sz w:val="32"/>
          <w:szCs w:val="32"/>
        </w:rPr>
        <w:t>知识产权保护制度（应包含相关人员制度、知识产权维权应急处置制度等）。</w:t>
      </w:r>
    </w:p>
    <w:p>
      <w:pPr>
        <w:autoSpaceDE w:val="0"/>
        <w:autoSpaceDN w:val="0"/>
        <w:adjustRightInd w:val="0"/>
        <w:jc w:val="left"/>
        <w:rPr>
          <w:rFonts w:ascii="仿宋_GB2312" w:hAnsi="仿宋_GB2312" w:eastAsia="仿宋_GB2312" w:cs="仿宋_GB2312"/>
          <w:snapToGrid w:val="0"/>
          <w:color w:val="000000"/>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w:t>
      </w:r>
      <w:r>
        <w:rPr>
          <w:rFonts w:hint="eastAsia" w:ascii="仿宋_GB2312" w:hAnsi="仿宋_GB2312" w:eastAsia="仿宋_GB2312" w:cs="仿宋_GB2312"/>
          <w:snapToGrid w:val="0"/>
          <w:color w:val="000000"/>
          <w:sz w:val="32"/>
          <w:szCs w:val="32"/>
        </w:rPr>
        <w:t>知识产权维权项目一审以上判决、仲裁裁决文书复印件；或和解文书复印件以及已执行完毕的证明材料。</w:t>
      </w:r>
    </w:p>
    <w:p>
      <w:pPr>
        <w:autoSpaceDE w:val="0"/>
        <w:autoSpaceDN w:val="0"/>
        <w:adjustRightInd w:val="0"/>
        <w:jc w:val="lef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（五）知识产权维权项目的情况说明（包括对东莞市有关产业有一定借鉴和指导作用，对东莞市的政策制定具有一定的参考意义，或具有其他重要的社会意义和影响等内容）。</w:t>
      </w:r>
    </w:p>
    <w:p>
      <w:pPr>
        <w:autoSpaceDE w:val="0"/>
        <w:autoSpaceDN w:val="0"/>
        <w:adjustRightInd w:val="0"/>
        <w:jc w:val="left"/>
        <w:rPr>
          <w:rFonts w:hint="eastAsia"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（六）企业直接用于本知识产权维权项目的支出成本的证明材料。</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七</w:t>
      </w:r>
      <w:r>
        <w:rPr>
          <w:rFonts w:hint="eastAsia" w:ascii="仿宋_GB2312" w:hAnsi="黑体" w:eastAsia="仿宋_GB2312"/>
          <w:sz w:val="32"/>
          <w:szCs w:val="32"/>
        </w:rPr>
        <w:t>）</w:t>
      </w:r>
      <w:r>
        <w:rPr>
          <w:rFonts w:hint="eastAsia" w:ascii="仿宋_GB2312" w:hAnsi="仿宋_GB2312" w:eastAsia="仿宋_GB2312" w:cs="仿宋_GB2312"/>
          <w:sz w:val="32"/>
          <w:szCs w:val="32"/>
          <w:lang w:val="en-US" w:eastAsia="zh-CN"/>
        </w:rPr>
        <w:t>企业研发投入材料：</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1.属于规模以上工业企业的申报单位，请提交属于规模以上工业企业承诺书，并在国家统计局的统计联网直报平台导出含有水印的2022年度“企业研究开发项目情况”、“企业研究开发活动及相关情况”报表（即 107-1 和 107-2 表）电子文档（PDF 格式），同时加盖企业公章，作为规上企业研发投入情况的佐证材料。 </w:t>
      </w:r>
    </w:p>
    <w:p>
      <w:pPr>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2.非规上企业，请提交本企业非规上企业承诺（声明）书，并加盖企业公章。</w:t>
      </w:r>
    </w:p>
    <w:p>
      <w:pPr>
        <w:autoSpaceDE w:val="0"/>
        <w:autoSpaceDN w:val="0"/>
        <w:adjustRightInd w:val="0"/>
        <w:jc w:val="left"/>
        <w:rPr>
          <w:rFonts w:hint="eastAsia" w:ascii="仿宋_GB2312" w:hAnsi="仿宋_GB2312" w:eastAsia="仿宋_GB2312" w:cs="仿宋_GB2312"/>
          <w:snapToGrid w:val="0"/>
          <w:color w:val="000000"/>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w:t>
      </w:r>
      <w:r>
        <w:rPr>
          <w:rFonts w:hint="eastAsia" w:ascii="仿宋_GB2312" w:hAnsi="黑体" w:eastAsia="仿宋_GB2312"/>
          <w:sz w:val="32"/>
          <w:szCs w:val="32"/>
          <w:lang w:val="en-US" w:eastAsia="zh-CN"/>
        </w:rPr>
        <w:t>八</w:t>
      </w:r>
      <w:r>
        <w:rPr>
          <w:rFonts w:hint="eastAsia" w:ascii="仿宋_GB2312" w:hAnsi="黑体" w:eastAsia="仿宋_GB2312"/>
          <w:sz w:val="32"/>
          <w:szCs w:val="32"/>
        </w:rPr>
        <w:t>）</w:t>
      </w:r>
      <w:r>
        <w:rPr>
          <w:rFonts w:hint="eastAsia" w:eastAsia="仿宋_GB2312"/>
          <w:sz w:val="32"/>
          <w:szCs w:val="32"/>
        </w:rPr>
        <w:t>申请人银行开户信息相关证明材料复印件并盖章</w:t>
      </w:r>
      <w:r>
        <w:rPr>
          <w:rFonts w:hint="eastAsia" w:ascii="仿宋_GB2312" w:hAnsi="仿宋_GB2312" w:eastAsia="仿宋_GB2312" w:cs="仿宋_GB2312"/>
          <w:sz w:val="32"/>
          <w:szCs w:val="32"/>
        </w:rPr>
        <w:t>。</w:t>
      </w:r>
    </w:p>
    <w:p>
      <w:pPr>
        <w:autoSpaceDE w:val="0"/>
        <w:autoSpaceDN w:val="0"/>
        <w:adjustRightInd w:val="0"/>
        <w:jc w:val="left"/>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color w:val="000000"/>
          <w:sz w:val="32"/>
          <w:szCs w:val="32"/>
          <w:lang w:val="en-US" w:eastAsia="zh-CN"/>
        </w:rPr>
        <w:t>九</w:t>
      </w:r>
      <w:r>
        <w:rPr>
          <w:rFonts w:hint="eastAsia" w:ascii="仿宋_GB2312" w:hAnsi="仿宋_GB2312" w:eastAsia="仿宋_GB2312" w:cs="仿宋_GB2312"/>
          <w:snapToGrid w:val="0"/>
          <w:color w:val="000000"/>
          <w:sz w:val="32"/>
          <w:szCs w:val="32"/>
        </w:rPr>
        <w:t>）非企业的法定代表人本人前来办理的，需提供授权委托书原件。</w:t>
      </w:r>
    </w:p>
    <w:p>
      <w:pPr>
        <w:autoSpaceDE w:val="0"/>
        <w:autoSpaceDN w:val="0"/>
        <w:adjustRightInd w:val="0"/>
        <w:ind w:firstLine="645"/>
        <w:jc w:val="left"/>
        <w:rPr>
          <w:rFonts w:hAnsi="黑体" w:eastAsia="黑体"/>
          <w:sz w:val="32"/>
          <w:szCs w:val="32"/>
        </w:rPr>
      </w:pPr>
      <w:r>
        <w:rPr>
          <w:rFonts w:hint="eastAsia" w:hAnsi="黑体" w:eastAsia="黑体"/>
          <w:sz w:val="32"/>
          <w:szCs w:val="32"/>
        </w:rPr>
        <w:t>四、资助额度和方式</w:t>
      </w:r>
    </w:p>
    <w:p>
      <w:pPr>
        <w:autoSpaceDE w:val="0"/>
        <w:autoSpaceDN w:val="0"/>
        <w:adjustRightInd w:val="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一）对企业开展的海外知识产权维权项目，按支出成本的20%给予资助，每个案件给予不超过50万元资助，每个企业每年资助总额不超过100万元，但知识产权保险已赔付的不再予以资助，对于维权项目中用于支付和解协议的和解金费用不予资助。</w:t>
      </w:r>
    </w:p>
    <w:p>
      <w:pPr>
        <w:autoSpaceDE w:val="0"/>
        <w:autoSpaceDN w:val="0"/>
        <w:adjustRightInd w:val="0"/>
        <w:rPr>
          <w:rFonts w:ascii="仿宋_GB2312" w:hAnsi="黑体" w:eastAsia="仿宋_GB2312"/>
          <w:sz w:val="32"/>
          <w:szCs w:val="32"/>
        </w:rPr>
      </w:pPr>
      <w:r>
        <w:rPr>
          <w:rFonts w:hint="eastAsia" w:ascii="仿宋_GB2312" w:hAnsi="仿宋_GB2312" w:eastAsia="仿宋_GB2312" w:cs="仿宋_GB2312"/>
          <w:snapToGrid w:val="0"/>
          <w:color w:val="000000"/>
          <w:sz w:val="32"/>
          <w:szCs w:val="32"/>
          <w:lang w:val="en-US" w:eastAsia="zh-CN"/>
        </w:rPr>
        <w:t xml:space="preserve">   </w:t>
      </w:r>
      <w:r>
        <w:rPr>
          <w:rFonts w:hint="eastAsia" w:ascii="仿宋_GB2312" w:hAnsi="仿宋_GB2312" w:eastAsia="仿宋_GB2312" w:cs="仿宋_GB2312"/>
          <w:snapToGrid w:val="0"/>
          <w:color w:val="000000"/>
          <w:sz w:val="32"/>
          <w:szCs w:val="32"/>
        </w:rPr>
        <w:t>（二）</w:t>
      </w:r>
      <w:r>
        <w:rPr>
          <w:rFonts w:hint="eastAsia" w:ascii="仿宋_GB2312" w:hAnsi="黑体" w:eastAsia="仿宋_GB2312"/>
          <w:sz w:val="32"/>
          <w:szCs w:val="32"/>
        </w:rPr>
        <w:t>本项目为事后奖补项目，</w:t>
      </w:r>
      <w:r>
        <w:rPr>
          <w:rFonts w:hint="eastAsia" w:ascii="仿宋_GB2312" w:hAnsi="宋体" w:eastAsia="仿宋_GB2312" w:cs="宋体"/>
          <w:color w:val="000000"/>
          <w:kern w:val="0"/>
          <w:sz w:val="32"/>
          <w:szCs w:val="32"/>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sz w:val="32"/>
          <w:szCs w:val="32"/>
        </w:rPr>
      </w:pPr>
      <w:r>
        <w:rPr>
          <w:rFonts w:hint="eastAsia" w:ascii="黑体" w:hAnsi="黑体" w:eastAsia="黑体"/>
          <w:sz w:val="32"/>
          <w:szCs w:val="32"/>
        </w:rPr>
        <w:t>五、不予资助情形</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（一）不符合国家和省、市的产业、环保、质量、安全生产等政策。</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（二）列入国家强制监督管理范围而未取得相关证照。</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（三）申报过程存在弄虚作假等行为，或提供的材料不真实、不齐全的。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（四）属于东莞市科技发展和产业转型升级财政专项资金规定的不予资助范围内的。</w:t>
      </w:r>
    </w:p>
    <w:p>
      <w:pPr>
        <w:widowControl/>
        <w:jc w:val="left"/>
        <w:rPr>
          <w:rFonts w:ascii="宋体" w:hAnsi="宋体" w:eastAsia="宋体" w:cs="宋体"/>
          <w:kern w:val="0"/>
          <w:sz w:val="24"/>
          <w:szCs w:val="24"/>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（五）被各级市场监督管理部门依法列入经营异常名录或严重违法失信企业名单的。</w:t>
      </w:r>
    </w:p>
    <w:p>
      <w:pPr>
        <w:autoSpaceDE w:val="0"/>
        <w:autoSpaceDN w:val="0"/>
        <w:adjustRightInd w:val="0"/>
        <w:jc w:val="left"/>
        <w:rPr>
          <w:rFonts w:ascii="仿宋_GB2312" w:hAnsi="黑体" w:eastAsia="仿宋_GB2312"/>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（六）有其他违反法律、法规的行为。</w:t>
      </w:r>
    </w:p>
    <w:p>
      <w:pPr>
        <w:autoSpaceDE w:val="0"/>
        <w:autoSpaceDN w:val="0"/>
        <w:adjustRightInd w:val="0"/>
        <w:ind w:firstLine="645"/>
        <w:jc w:val="left"/>
        <w:rPr>
          <w:rFonts w:hAnsi="黑体" w:eastAsia="黑体"/>
          <w:sz w:val="32"/>
          <w:szCs w:val="32"/>
        </w:rPr>
      </w:pPr>
      <w:r>
        <w:rPr>
          <w:rFonts w:hint="eastAsia" w:hAnsi="黑体" w:eastAsia="黑体"/>
          <w:sz w:val="32"/>
          <w:szCs w:val="32"/>
        </w:rPr>
        <w:t>六、申报审批程序</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（一）市市场监管局发布项目申报通知，申请单位组织申报并提交相关申报材料；</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（二）市市场监管局和镇街（园区）市场监管分局进行形式审查；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（三）形式审查合格的，市市场监管局审核确定拟资助项目及资助额度，征求有关市直部门意见或采取其他更有效的方式收集相关信息，并在市市场监管局网站公示，公示期为7个自然日；</w:t>
      </w:r>
    </w:p>
    <w:p>
      <w:pPr>
        <w:autoSpaceDE w:val="0"/>
        <w:autoSpaceDN w:val="0"/>
        <w:adjustRightInd w:val="0"/>
        <w:jc w:val="left"/>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七、咨询方式</w:t>
      </w:r>
    </w:p>
    <w:p>
      <w:pPr>
        <w:autoSpaceDE w:val="0"/>
        <w:autoSpaceDN w:val="0"/>
        <w:adjustRightInd w:val="0"/>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主办科室：知识产权保护科，办公电话：0769-26986518。</w:t>
      </w:r>
    </w:p>
    <w:p>
      <w:pPr>
        <w:autoSpaceDE w:val="0"/>
        <w:autoSpaceDN w:val="0"/>
        <w:adjustRightInd w:val="0"/>
        <w:ind w:firstLine="640" w:firstLineChars="200"/>
        <w:jc w:val="left"/>
        <w:rPr>
          <w:rFonts w:hint="eastAsia" w:ascii="仿宋_GB2312" w:hAnsi="黑体" w:eastAsia="仿宋_GB2312"/>
          <w:sz w:val="32"/>
          <w:szCs w:val="32"/>
        </w:rPr>
      </w:pPr>
    </w:p>
    <w:p>
      <w:pPr>
        <w:autoSpaceDE w:val="0"/>
        <w:autoSpaceDN w:val="0"/>
        <w:adjustRightInd w:val="0"/>
        <w:ind w:firstLine="640" w:firstLineChars="200"/>
        <w:jc w:val="left"/>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附件：海外知识产权维权援助资助项目申报书</w:t>
      </w:r>
    </w:p>
    <w:p>
      <w:pPr>
        <w:autoSpaceDE w:val="0"/>
        <w:autoSpaceDN w:val="0"/>
        <w:adjustRightInd w:val="0"/>
        <w:ind w:firstLine="640" w:firstLineChars="200"/>
        <w:jc w:val="left"/>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p>
    <w:p>
      <w:pPr>
        <w:autoSpaceDE w:val="0"/>
        <w:autoSpaceDN w:val="0"/>
        <w:adjustRightInd w:val="0"/>
        <w:jc w:val="both"/>
        <w:rPr>
          <w:rFonts w:hint="eastAsia" w:ascii="仿宋_GB2312" w:hAnsi="黑体" w:eastAsia="仿宋_GB2312"/>
          <w:sz w:val="32"/>
          <w:szCs w:val="32"/>
          <w:lang w:val="en-US" w:eastAsia="zh-CN"/>
        </w:rPr>
      </w:pPr>
      <w:bookmarkStart w:id="0" w:name="_GoBack"/>
      <w:bookmarkEnd w:id="0"/>
      <w:r>
        <w:rPr>
          <w:rFonts w:hint="eastAsia" w:ascii="仿宋_GB2312" w:hAnsi="黑体" w:eastAsia="仿宋_GB2312"/>
          <w:sz w:val="32"/>
          <w:szCs w:val="32"/>
          <w:lang w:val="en-US" w:eastAsia="zh-CN"/>
        </w:rPr>
        <w:t>附件</w:t>
      </w:r>
    </w:p>
    <w:p>
      <w:pPr>
        <w:autoSpaceDE w:val="0"/>
        <w:autoSpaceDN w:val="0"/>
        <w:adjustRightInd w:val="0"/>
        <w:jc w:val="both"/>
        <w:rPr>
          <w:rFonts w:hint="eastAsia" w:ascii="仿宋_GB2312" w:hAnsi="黑体" w:eastAsia="仿宋_GB2312"/>
          <w:sz w:val="32"/>
          <w:szCs w:val="32"/>
          <w:lang w:val="en-US" w:eastAsia="zh-CN"/>
        </w:rPr>
      </w:pP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海外知识产权维权援助资助项目</w:t>
      </w:r>
    </w:p>
    <w:p>
      <w:pPr>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bCs/>
          <w:sz w:val="44"/>
          <w:szCs w:val="44"/>
        </w:rPr>
        <w:t>申报书</w:t>
      </w:r>
    </w:p>
    <w:p>
      <w:pPr>
        <w:autoSpaceDE w:val="0"/>
        <w:autoSpaceDN w:val="0"/>
        <w:snapToGrid w:val="0"/>
        <w:spacing w:line="600" w:lineRule="exact"/>
        <w:jc w:val="center"/>
        <w:rPr>
          <w:rFonts w:ascii="Times New Roman" w:hAnsi="Times New Roman" w:eastAsia="楷体_GB2312"/>
          <w:kern w:val="0"/>
          <w:sz w:val="32"/>
          <w:szCs w:val="32"/>
        </w:rPr>
      </w:pPr>
    </w:p>
    <w:p>
      <w:pPr>
        <w:autoSpaceDE w:val="0"/>
        <w:autoSpaceDN w:val="0"/>
        <w:snapToGrid w:val="0"/>
        <w:spacing w:line="600" w:lineRule="exac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ind w:firstLine="640" w:firstLineChars="200"/>
        <w:jc w:val="left"/>
        <w:rPr>
          <w:rFonts w:ascii="Times New Roman" w:hAnsi="Times New Roman" w:eastAsia="仿宋_GB2312"/>
          <w:kern w:val="0"/>
          <w:sz w:val="32"/>
          <w:szCs w:val="32"/>
          <w:u w:val="single"/>
        </w:rPr>
      </w:pPr>
      <w:r>
        <w:rPr>
          <w:rFonts w:hint="eastAsia" w:ascii="Times New Roman" w:hAnsi="Times New Roman" w:eastAsia="仿宋_GB2312"/>
          <w:kern w:val="0"/>
          <w:sz w:val="32"/>
          <w:szCs w:val="32"/>
        </w:rPr>
        <w:t>单位名称</w:t>
      </w:r>
      <w:r>
        <w:rPr>
          <w:rFonts w:ascii="Times New Roman" w:hAnsi="Times New Roman" w:eastAsia="仿宋_GB2312"/>
          <w:kern w:val="0"/>
          <w:sz w:val="32"/>
          <w:szCs w:val="32"/>
        </w:rPr>
        <w:t>：</w:t>
      </w:r>
      <w:r>
        <w:rPr>
          <w:rFonts w:ascii="Times New Roman" w:hAnsi="Times New Roman" w:eastAsia="仿宋_GB2312"/>
          <w:kern w:val="0"/>
          <w:sz w:val="32"/>
          <w:szCs w:val="32"/>
          <w:u w:val="single"/>
        </w:rPr>
        <w:t xml:space="preserve">              </w:t>
      </w:r>
      <w:r>
        <w:rPr>
          <w:rFonts w:hint="eastAsia" w:ascii="Times New Roman" w:hAnsi="Times New Roman" w:eastAsia="仿宋_GB2312"/>
          <w:kern w:val="0"/>
          <w:sz w:val="32"/>
          <w:szCs w:val="32"/>
          <w:u w:val="single"/>
        </w:rPr>
        <w:t xml:space="preserve">          </w:t>
      </w:r>
      <w:r>
        <w:rPr>
          <w:rFonts w:ascii="Times New Roman" w:hAnsi="Times New Roman" w:eastAsia="仿宋_GB2312"/>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单位负责人：</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所在</w:t>
      </w:r>
      <w:r>
        <w:rPr>
          <w:rFonts w:hint="eastAsia" w:ascii="Times New Roman" w:hAnsi="Times New Roman" w:eastAsia="仿宋_GB2312"/>
          <w:spacing w:val="8"/>
          <w:kern w:val="0"/>
          <w:sz w:val="32"/>
          <w:szCs w:val="32"/>
        </w:rPr>
        <w:t>镇街（园区）</w:t>
      </w:r>
      <w:r>
        <w:rPr>
          <w:rFonts w:ascii="Times New Roman" w:hAnsi="Times New Roman" w:eastAsia="仿宋_GB2312"/>
          <w:spacing w:val="8"/>
          <w:kern w:val="0"/>
          <w:sz w:val="32"/>
          <w:szCs w:val="32"/>
        </w:rPr>
        <w:t>：</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单位联系人：</w:t>
      </w:r>
      <w:r>
        <w:rPr>
          <w:rFonts w:ascii="Times New Roman" w:hAnsi="Times New Roman" w:eastAsia="仿宋_GB2312"/>
          <w:spacing w:val="8"/>
          <w:kern w:val="0"/>
          <w:sz w:val="32"/>
          <w:szCs w:val="32"/>
          <w:u w:val="single"/>
        </w:rPr>
        <w:t xml:space="preserve">         </w:t>
      </w:r>
      <w:r>
        <w:rPr>
          <w:rFonts w:hint="eastAsia" w:ascii="Times New Roman" w:hAnsi="Times New Roman" w:eastAsia="仿宋_GB2312"/>
          <w:spacing w:val="8"/>
          <w:kern w:val="0"/>
          <w:sz w:val="32"/>
          <w:szCs w:val="32"/>
          <w:u w:val="single"/>
        </w:rPr>
        <w:t xml:space="preserve">            </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联系电话：</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手机号码：</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电子邮箱：</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ind w:firstLine="672" w:firstLineChars="200"/>
        <w:jc w:val="left"/>
        <w:rPr>
          <w:rFonts w:ascii="Times New Roman" w:hAnsi="Times New Roman" w:eastAsia="仿宋_GB2312"/>
          <w:spacing w:val="8"/>
          <w:kern w:val="0"/>
          <w:sz w:val="32"/>
          <w:szCs w:val="32"/>
          <w:u w:val="single"/>
        </w:rPr>
      </w:pPr>
      <w:r>
        <w:rPr>
          <w:rFonts w:ascii="Times New Roman" w:hAnsi="Times New Roman" w:eastAsia="仿宋_GB2312"/>
          <w:spacing w:val="8"/>
          <w:kern w:val="0"/>
          <w:sz w:val="32"/>
          <w:szCs w:val="32"/>
        </w:rPr>
        <w:t>申报日期：</w:t>
      </w:r>
      <w:r>
        <w:rPr>
          <w:rFonts w:ascii="Times New Roman" w:hAnsi="Times New Roman" w:eastAsia="仿宋_GB2312"/>
          <w:spacing w:val="8"/>
          <w:kern w:val="0"/>
          <w:sz w:val="32"/>
          <w:szCs w:val="32"/>
          <w:u w:val="single"/>
        </w:rPr>
        <w:t xml:space="preserve">                                 </w:t>
      </w:r>
    </w:p>
    <w:p>
      <w:pPr>
        <w:autoSpaceDE w:val="0"/>
        <w:autoSpaceDN w:val="0"/>
        <w:snapToGrid w:val="0"/>
        <w:spacing w:line="600" w:lineRule="exact"/>
        <w:jc w:val="left"/>
        <w:rPr>
          <w:rFonts w:ascii="Times New Roman" w:hAnsi="Times New Roman" w:eastAsia="仿宋_GB2312"/>
          <w:spacing w:val="8"/>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left"/>
        <w:rPr>
          <w:rFonts w:ascii="Times New Roman" w:hAnsi="Times New Roman" w:eastAsia="仿宋_GB2312"/>
          <w:kern w:val="0"/>
          <w:sz w:val="32"/>
          <w:szCs w:val="32"/>
        </w:rPr>
      </w:pPr>
    </w:p>
    <w:p>
      <w:pPr>
        <w:autoSpaceDE w:val="0"/>
        <w:autoSpaceDN w:val="0"/>
        <w:snapToGrid w:val="0"/>
        <w:spacing w:line="600" w:lineRule="exact"/>
        <w:jc w:val="center"/>
        <w:rPr>
          <w:rFonts w:ascii="黑体" w:hAnsi="黑体" w:eastAsia="黑体"/>
          <w:kern w:val="0"/>
          <w:sz w:val="32"/>
          <w:szCs w:val="32"/>
        </w:rPr>
      </w:pPr>
      <w:r>
        <w:rPr>
          <w:rFonts w:hint="eastAsia" w:ascii="黑体" w:hAnsi="黑体" w:eastAsia="黑体"/>
          <w:kern w:val="0"/>
          <w:sz w:val="32"/>
          <w:szCs w:val="32"/>
        </w:rPr>
        <w:t>东莞市市场监督管理局（知识产权局）编制</w:t>
      </w:r>
    </w:p>
    <w:p>
      <w:pPr>
        <w:jc w:val="center"/>
        <w:rPr>
          <w:rFonts w:ascii="黑体" w:hAnsi="黑体" w:eastAsia="黑体"/>
          <w:bCs/>
          <w:color w:val="000000"/>
          <w:sz w:val="32"/>
          <w:szCs w:val="32"/>
        </w:rPr>
      </w:pPr>
      <w:r>
        <w:rPr>
          <w:rFonts w:ascii="黑体" w:hAnsi="黑体" w:eastAsia="黑体"/>
          <w:bCs/>
          <w:color w:val="000000"/>
          <w:sz w:val="32"/>
          <w:szCs w:val="32"/>
        </w:rPr>
        <w:t>20</w:t>
      </w:r>
      <w:r>
        <w:rPr>
          <w:rFonts w:hint="eastAsia" w:ascii="黑体" w:hAnsi="黑体" w:eastAsia="黑体"/>
          <w:bCs/>
          <w:color w:val="000000"/>
          <w:sz w:val="32"/>
          <w:szCs w:val="32"/>
        </w:rPr>
        <w:t>2</w:t>
      </w:r>
      <w:r>
        <w:rPr>
          <w:rFonts w:hint="eastAsia" w:ascii="黑体" w:hAnsi="黑体" w:eastAsia="黑体"/>
          <w:bCs/>
          <w:color w:val="000000"/>
          <w:sz w:val="32"/>
          <w:szCs w:val="32"/>
          <w:lang w:val="en-US" w:eastAsia="zh-CN"/>
        </w:rPr>
        <w:t>3</w:t>
      </w:r>
      <w:r>
        <w:rPr>
          <w:rFonts w:ascii="黑体" w:hAnsi="黑体" w:eastAsia="黑体"/>
          <w:bCs/>
          <w:color w:val="000000"/>
          <w:sz w:val="32"/>
          <w:szCs w:val="32"/>
        </w:rPr>
        <w:t>年</w:t>
      </w:r>
    </w:p>
    <w:p>
      <w:pPr>
        <w:widowControl/>
        <w:jc w:val="left"/>
        <w:rPr>
          <w:rFonts w:ascii="黑体" w:hAnsi="黑体" w:eastAsia="黑体"/>
          <w:bCs/>
          <w:color w:val="000000"/>
          <w:sz w:val="32"/>
          <w:szCs w:val="32"/>
        </w:rPr>
      </w:pPr>
      <w:r>
        <w:rPr>
          <w:rFonts w:ascii="黑体" w:hAnsi="黑体" w:eastAsia="黑体"/>
          <w:bCs/>
          <w:color w:val="000000"/>
          <w:sz w:val="32"/>
          <w:szCs w:val="32"/>
        </w:rPr>
        <w:br w:type="page"/>
      </w:r>
    </w:p>
    <w:p>
      <w:pPr>
        <w:autoSpaceDE w:val="0"/>
        <w:autoSpaceDN w:val="0"/>
        <w:adjustRightInd w:val="0"/>
        <w:ind w:firstLine="640" w:firstLineChars="200"/>
        <w:jc w:val="left"/>
        <w:rPr>
          <w:rFonts w:ascii="仿宋_GB2312" w:hAnsi="黑体" w:eastAsia="仿宋_GB2312"/>
          <w:sz w:val="32"/>
          <w:szCs w:val="32"/>
        </w:rPr>
      </w:pPr>
    </w:p>
    <w:p>
      <w:pPr>
        <w:autoSpaceDE w:val="0"/>
        <w:autoSpaceDN w:val="0"/>
        <w:snapToGrid w:val="0"/>
        <w:spacing w:line="60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填表</w:t>
      </w:r>
      <w:r>
        <w:rPr>
          <w:rFonts w:ascii="Times New Roman" w:hAnsi="Times New Roman" w:eastAsia="方正小标宋_GBK"/>
          <w:kern w:val="0"/>
          <w:sz w:val="44"/>
          <w:szCs w:val="44"/>
        </w:rPr>
        <w:t>说明</w:t>
      </w:r>
    </w:p>
    <w:p>
      <w:pPr>
        <w:autoSpaceDE w:val="0"/>
        <w:autoSpaceDN w:val="0"/>
        <w:snapToGrid w:val="0"/>
        <w:spacing w:line="600" w:lineRule="exact"/>
        <w:rPr>
          <w:rFonts w:ascii="Times New Roman" w:hAnsi="Times New Roman" w:eastAsia="仿宋_GB2312"/>
          <w:b/>
          <w:kern w:val="0"/>
          <w:sz w:val="32"/>
          <w:szCs w:val="32"/>
        </w:rPr>
      </w:pPr>
    </w:p>
    <w:p>
      <w:pPr>
        <w:autoSpaceDE w:val="0"/>
        <w:autoSpaceDN w:val="0"/>
        <w:snapToGrid w:val="0"/>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一、请务必认真完整阅读《东莞市促进经济高质量发展专项资金—海外知识产权维权援助资助项目申报指南》后填报本表格</w:t>
      </w:r>
      <w:r>
        <w:rPr>
          <w:rFonts w:ascii="Times New Roman" w:hAnsi="Times New Roman" w:eastAsia="仿宋_GB2312"/>
          <w:kern w:val="0"/>
          <w:sz w:val="32"/>
          <w:szCs w:val="32"/>
        </w:rPr>
        <w:t>。</w:t>
      </w:r>
    </w:p>
    <w:p>
      <w:pPr>
        <w:autoSpaceDE w:val="0"/>
        <w:autoSpaceDN w:val="0"/>
        <w:snapToGrid w:val="0"/>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二、</w:t>
      </w:r>
      <w:r>
        <w:rPr>
          <w:rFonts w:ascii="Times New Roman" w:hAnsi="Times New Roman" w:eastAsia="仿宋_GB2312"/>
          <w:kern w:val="0"/>
          <w:sz w:val="32"/>
          <w:szCs w:val="32"/>
        </w:rPr>
        <w:t>申报材料必须真实有效，如发现有虚假伪造行为，取消</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资格</w:t>
      </w:r>
      <w:r>
        <w:rPr>
          <w:rFonts w:hint="eastAsia" w:ascii="Times New Roman" w:hAnsi="Times New Roman" w:eastAsia="仿宋_GB2312"/>
          <w:kern w:val="0"/>
          <w:sz w:val="32"/>
          <w:szCs w:val="32"/>
        </w:rPr>
        <w:t>并按照有关规定惩罚处理</w:t>
      </w:r>
      <w:r>
        <w:rPr>
          <w:rFonts w:ascii="Times New Roman" w:hAnsi="Times New Roman" w:eastAsia="仿宋_GB2312"/>
          <w:kern w:val="0"/>
          <w:sz w:val="32"/>
          <w:szCs w:val="32"/>
        </w:rPr>
        <w:t>。</w:t>
      </w:r>
    </w:p>
    <w:p>
      <w:pPr>
        <w:autoSpaceDE w:val="0"/>
        <w:autoSpaceDN w:val="0"/>
        <w:adjustRightInd w:val="0"/>
        <w:ind w:firstLine="640" w:firstLineChars="200"/>
        <w:jc w:val="left"/>
        <w:rPr>
          <w:rFonts w:ascii="Times New Roman" w:hAnsi="Times New Roman" w:eastAsia="仿宋_GB2312"/>
          <w:kern w:val="0"/>
          <w:sz w:val="32"/>
          <w:szCs w:val="32"/>
        </w:rPr>
      </w:pPr>
      <w:r>
        <w:rPr>
          <w:rFonts w:hint="eastAsia" w:ascii="仿宋_GB2312" w:hAnsi="Calibri" w:eastAsia="仿宋_GB2312" w:cs="Times New Roman"/>
          <w:sz w:val="32"/>
          <w:szCs w:val="32"/>
        </w:rPr>
        <w:t>三、由于所有申报材料须在申报系统中存档，因此，申请人必须严格按照《</w:t>
      </w:r>
      <w:r>
        <w:rPr>
          <w:rFonts w:hint="eastAsia" w:ascii="Times New Roman" w:hAnsi="Times New Roman" w:eastAsia="仿宋_GB2312"/>
          <w:kern w:val="0"/>
          <w:sz w:val="32"/>
          <w:szCs w:val="32"/>
        </w:rPr>
        <w:t>东莞市促进经济高质量发展专项资金—海外知识产权维权援助资助项目申报指南</w:t>
      </w:r>
      <w:r>
        <w:rPr>
          <w:rFonts w:hint="eastAsia" w:ascii="仿宋_GB2312" w:hAnsi="Calibri" w:eastAsia="仿宋_GB2312" w:cs="Times New Roman"/>
          <w:sz w:val="32"/>
          <w:szCs w:val="32"/>
        </w:rPr>
        <w:t>》要求，在系统中</w:t>
      </w:r>
      <w:r>
        <w:rPr>
          <w:rFonts w:hint="eastAsia" w:ascii="仿宋_GB2312" w:hAnsi="Calibri" w:eastAsia="仿宋_GB2312" w:cs="Times New Roman"/>
          <w:b/>
          <w:sz w:val="32"/>
          <w:szCs w:val="32"/>
        </w:rPr>
        <w:t>上传所有需提交的申报材料的电子版，需盖章的请盖章后扫描上传</w:t>
      </w:r>
      <w:r>
        <w:rPr>
          <w:rFonts w:hint="eastAsia" w:ascii="仿宋_GB2312" w:hAnsi="Calibri" w:eastAsia="仿宋_GB2312" w:cs="Times New Roman"/>
          <w:sz w:val="32"/>
          <w:szCs w:val="32"/>
        </w:rPr>
        <w:t>，待线上审核通过后，再将上传系统的电子版申报材料</w:t>
      </w:r>
      <w:r>
        <w:rPr>
          <w:rFonts w:hint="eastAsia" w:ascii="Times New Roman" w:hAnsi="Times New Roman" w:eastAsia="仿宋_GB2312"/>
          <w:kern w:val="0"/>
          <w:sz w:val="32"/>
          <w:szCs w:val="32"/>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kern w:val="0"/>
          <w:sz w:val="32"/>
          <w:szCs w:val="32"/>
        </w:rPr>
      </w:pPr>
      <w:r>
        <w:rPr>
          <w:rFonts w:ascii="Times New Roman" w:hAnsi="Times New Roman" w:eastAsia="仿宋_GB2312"/>
          <w:kern w:val="0"/>
          <w:sz w:val="32"/>
          <w:szCs w:val="32"/>
        </w:rPr>
        <w:br w:type="page"/>
      </w:r>
    </w:p>
    <w:p>
      <w:pPr>
        <w:ind w:firstLine="640" w:firstLineChars="200"/>
        <w:jc w:val="left"/>
        <w:rPr>
          <w:rFonts w:ascii="黑体" w:hAnsi="黑体" w:eastAsia="黑体"/>
          <w:sz w:val="32"/>
          <w:szCs w:val="32"/>
        </w:rPr>
      </w:pPr>
      <w:r>
        <w:rPr>
          <w:rFonts w:hint="eastAsia" w:ascii="黑体" w:hAnsi="黑体" w:eastAsia="黑体"/>
          <w:sz w:val="32"/>
          <w:szCs w:val="32"/>
        </w:rPr>
        <w:t>一、申报单位基本信息</w:t>
      </w:r>
    </w:p>
    <w:tbl>
      <w:tblPr>
        <w:tblStyle w:val="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701"/>
        <w:gridCol w:w="709"/>
        <w:gridCol w:w="141"/>
        <w:gridCol w:w="1730"/>
        <w:gridCol w:w="1134"/>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pPr>
            <w:r>
              <w:rPr>
                <w:rFonts w:hint="eastAsia" w:ascii="仿宋_GB2312" w:hAnsi="黑体" w:eastAsia="仿宋_GB2312"/>
                <w:sz w:val="24"/>
                <w:szCs w:val="24"/>
              </w:rPr>
              <w:t>单位名称</w:t>
            </w:r>
          </w:p>
        </w:tc>
        <w:tc>
          <w:tcPr>
            <w:tcW w:w="7624" w:type="dxa"/>
            <w:gridSpan w:val="6"/>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注册时间</w:t>
            </w:r>
          </w:p>
        </w:tc>
        <w:tc>
          <w:tcPr>
            <w:tcW w:w="2410" w:type="dxa"/>
            <w:gridSpan w:val="2"/>
            <w:vAlign w:val="center"/>
          </w:tcPr>
          <w:p>
            <w:pPr>
              <w:spacing w:line="480" w:lineRule="exact"/>
              <w:jc w:val="center"/>
              <w:rPr>
                <w:rFonts w:ascii="仿宋_GB2312" w:hAnsi="黑体" w:eastAsia="仿宋_GB2312"/>
                <w:sz w:val="24"/>
                <w:szCs w:val="24"/>
              </w:rPr>
            </w:pPr>
          </w:p>
        </w:tc>
        <w:tc>
          <w:tcPr>
            <w:tcW w:w="1871"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注册地址</w:t>
            </w:r>
          </w:p>
        </w:tc>
        <w:tc>
          <w:tcPr>
            <w:tcW w:w="3343" w:type="dxa"/>
            <w:gridSpan w:val="2"/>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00" w:lineRule="exact"/>
              <w:jc w:val="center"/>
              <w:rPr>
                <w:rFonts w:ascii="仿宋_GB2312" w:hAnsi="黑体" w:eastAsia="仿宋_GB2312"/>
                <w:sz w:val="24"/>
                <w:szCs w:val="24"/>
              </w:rPr>
            </w:pPr>
            <w:r>
              <w:rPr>
                <w:rFonts w:hint="eastAsia" w:ascii="仿宋_GB2312" w:hAnsi="黑体" w:eastAsia="仿宋_GB2312"/>
                <w:sz w:val="24"/>
                <w:szCs w:val="24"/>
              </w:rPr>
              <w:t>统一社会</w:t>
            </w:r>
          </w:p>
          <w:p>
            <w:pPr>
              <w:spacing w:line="400" w:lineRule="exact"/>
              <w:jc w:val="center"/>
              <w:rPr>
                <w:rFonts w:ascii="仿宋_GB2312" w:hAnsi="黑体" w:eastAsia="仿宋_GB2312"/>
                <w:sz w:val="24"/>
                <w:szCs w:val="24"/>
              </w:rPr>
            </w:pPr>
            <w:r>
              <w:rPr>
                <w:rFonts w:hint="eastAsia" w:ascii="仿宋_GB2312" w:hAnsi="黑体" w:eastAsia="仿宋_GB2312"/>
                <w:sz w:val="24"/>
                <w:szCs w:val="24"/>
              </w:rPr>
              <w:t>信用代码</w:t>
            </w:r>
          </w:p>
        </w:tc>
        <w:tc>
          <w:tcPr>
            <w:tcW w:w="7624" w:type="dxa"/>
            <w:gridSpan w:val="6"/>
            <w:vAlign w:val="center"/>
          </w:tcPr>
          <w:p>
            <w:pPr>
              <w:spacing w:line="480" w:lineRule="exact"/>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注册登记部门</w:t>
            </w:r>
          </w:p>
        </w:tc>
        <w:tc>
          <w:tcPr>
            <w:tcW w:w="2410" w:type="dxa"/>
            <w:gridSpan w:val="2"/>
            <w:vAlign w:val="center"/>
          </w:tcPr>
          <w:p>
            <w:pPr>
              <w:spacing w:line="480" w:lineRule="exact"/>
              <w:jc w:val="center"/>
              <w:rPr>
                <w:rFonts w:ascii="仿宋_GB2312" w:hAnsi="黑体" w:eastAsia="仿宋_GB2312"/>
                <w:sz w:val="24"/>
                <w:szCs w:val="24"/>
              </w:rPr>
            </w:pPr>
          </w:p>
        </w:tc>
        <w:tc>
          <w:tcPr>
            <w:tcW w:w="1871"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注册登记类型</w:t>
            </w:r>
          </w:p>
        </w:tc>
        <w:tc>
          <w:tcPr>
            <w:tcW w:w="3343" w:type="dxa"/>
            <w:gridSpan w:val="2"/>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法定代表人</w:t>
            </w:r>
          </w:p>
        </w:tc>
        <w:tc>
          <w:tcPr>
            <w:tcW w:w="1701" w:type="dxa"/>
            <w:vAlign w:val="center"/>
          </w:tcPr>
          <w:p>
            <w:pPr>
              <w:spacing w:line="480" w:lineRule="exact"/>
              <w:jc w:val="center"/>
              <w:rPr>
                <w:rFonts w:ascii="仿宋_GB2312" w:hAnsi="黑体" w:eastAsia="仿宋_GB2312"/>
                <w:sz w:val="24"/>
                <w:szCs w:val="24"/>
              </w:rPr>
            </w:pPr>
          </w:p>
        </w:tc>
        <w:tc>
          <w:tcPr>
            <w:tcW w:w="709"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871" w:type="dxa"/>
            <w:gridSpan w:val="2"/>
            <w:vAlign w:val="center"/>
          </w:tcPr>
          <w:p>
            <w:pPr>
              <w:spacing w:line="480" w:lineRule="exact"/>
              <w:jc w:val="center"/>
              <w:rPr>
                <w:rFonts w:ascii="仿宋_GB2312" w:hAnsi="黑体" w:eastAsia="仿宋_GB2312"/>
                <w:sz w:val="24"/>
                <w:szCs w:val="24"/>
              </w:rPr>
            </w:pPr>
          </w:p>
        </w:tc>
        <w:tc>
          <w:tcPr>
            <w:tcW w:w="1134"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209"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开户银行</w:t>
            </w:r>
          </w:p>
          <w:p>
            <w:pPr>
              <w:spacing w:line="480" w:lineRule="exact"/>
              <w:jc w:val="center"/>
              <w:rPr>
                <w:rFonts w:ascii="仿宋_GB2312" w:hAnsi="黑体" w:eastAsia="仿宋_GB2312"/>
                <w:sz w:val="24"/>
                <w:szCs w:val="24"/>
              </w:rPr>
            </w:pPr>
            <w:r>
              <w:rPr>
                <w:rFonts w:hint="eastAsia" w:ascii="仿宋_GB2312" w:hAnsi="黑体" w:eastAsia="仿宋_GB2312"/>
                <w:sz w:val="24"/>
                <w:szCs w:val="24"/>
              </w:rPr>
              <w:t>（填写全称）</w:t>
            </w:r>
          </w:p>
        </w:tc>
        <w:tc>
          <w:tcPr>
            <w:tcW w:w="7624"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账户名称</w:t>
            </w:r>
          </w:p>
        </w:tc>
        <w:tc>
          <w:tcPr>
            <w:tcW w:w="7624"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银行账号</w:t>
            </w:r>
          </w:p>
        </w:tc>
        <w:tc>
          <w:tcPr>
            <w:tcW w:w="7624" w:type="dxa"/>
            <w:gridSpan w:val="6"/>
            <w:vAlign w:val="center"/>
          </w:tcPr>
          <w:p>
            <w:pPr>
              <w:spacing w:line="48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项目联系人</w:t>
            </w:r>
          </w:p>
        </w:tc>
        <w:tc>
          <w:tcPr>
            <w:tcW w:w="1701" w:type="dxa"/>
            <w:vAlign w:val="center"/>
          </w:tcPr>
          <w:p>
            <w:pPr>
              <w:spacing w:line="480" w:lineRule="exact"/>
              <w:jc w:val="center"/>
              <w:rPr>
                <w:rFonts w:ascii="仿宋_GB2312" w:hAnsi="黑体" w:eastAsia="仿宋_GB2312"/>
                <w:sz w:val="24"/>
                <w:szCs w:val="24"/>
              </w:rPr>
            </w:pPr>
          </w:p>
        </w:tc>
        <w:tc>
          <w:tcPr>
            <w:tcW w:w="850" w:type="dxa"/>
            <w:gridSpan w:val="2"/>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电话</w:t>
            </w:r>
          </w:p>
        </w:tc>
        <w:tc>
          <w:tcPr>
            <w:tcW w:w="1730" w:type="dxa"/>
            <w:vAlign w:val="center"/>
          </w:tcPr>
          <w:p>
            <w:pPr>
              <w:spacing w:line="480" w:lineRule="exact"/>
              <w:jc w:val="center"/>
              <w:rPr>
                <w:rFonts w:ascii="仿宋_GB2312" w:hAnsi="黑体" w:eastAsia="仿宋_GB2312"/>
                <w:sz w:val="24"/>
                <w:szCs w:val="24"/>
              </w:rPr>
            </w:pPr>
          </w:p>
        </w:tc>
        <w:tc>
          <w:tcPr>
            <w:tcW w:w="1134"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手机</w:t>
            </w:r>
          </w:p>
        </w:tc>
        <w:tc>
          <w:tcPr>
            <w:tcW w:w="2209" w:type="dxa"/>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申报单位知识产权基本情况概述</w:t>
            </w:r>
          </w:p>
        </w:tc>
        <w:tc>
          <w:tcPr>
            <w:tcW w:w="7624" w:type="dxa"/>
            <w:gridSpan w:val="6"/>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海外知识产权维权项目情况简介（对海外纠纷过程及执行情况进行概述）</w:t>
            </w:r>
          </w:p>
        </w:tc>
        <w:tc>
          <w:tcPr>
            <w:tcW w:w="7624" w:type="dxa"/>
            <w:gridSpan w:val="6"/>
            <w:vAlign w:val="center"/>
          </w:tcPr>
          <w:p>
            <w:pPr>
              <w:spacing w:line="56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7" w:type="dxa"/>
            <w:vAlign w:val="center"/>
          </w:tcPr>
          <w:p>
            <w:pPr>
              <w:spacing w:line="480" w:lineRule="exact"/>
              <w:jc w:val="center"/>
              <w:rPr>
                <w:rFonts w:ascii="仿宋_GB2312" w:hAnsi="黑体" w:eastAsia="仿宋_GB2312"/>
                <w:sz w:val="24"/>
                <w:szCs w:val="24"/>
              </w:rPr>
            </w:pPr>
            <w:r>
              <w:rPr>
                <w:rFonts w:hint="eastAsia" w:ascii="仿宋_GB2312" w:hAnsi="黑体" w:eastAsia="仿宋_GB2312"/>
                <w:sz w:val="24"/>
                <w:szCs w:val="24"/>
              </w:rPr>
              <w:t>备注</w:t>
            </w:r>
          </w:p>
        </w:tc>
        <w:tc>
          <w:tcPr>
            <w:tcW w:w="7624" w:type="dxa"/>
            <w:gridSpan w:val="6"/>
            <w:vAlign w:val="center"/>
          </w:tcPr>
          <w:p>
            <w:pPr>
              <w:spacing w:line="560" w:lineRule="exact"/>
              <w:jc w:val="center"/>
              <w:rPr>
                <w:rFonts w:ascii="仿宋_GB2312"/>
                <w:sz w:val="24"/>
              </w:rPr>
            </w:pPr>
          </w:p>
        </w:tc>
      </w:tr>
    </w:tbl>
    <w:p>
      <w:pPr>
        <w:spacing w:after="156" w:afterLines="50" w:line="400" w:lineRule="atLeast"/>
        <w:jc w:val="left"/>
        <w:rPr>
          <w:rFonts w:ascii="Times New Roman" w:hAnsi="Times New Roman" w:eastAsia="黑体"/>
          <w:sz w:val="28"/>
          <w:szCs w:val="44"/>
        </w:rPr>
      </w:pPr>
    </w:p>
    <w:p>
      <w:pPr>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申报单位</w:t>
      </w:r>
      <w:r>
        <w:rPr>
          <w:rFonts w:hint="eastAsia" w:ascii="Times New Roman" w:hAnsi="Times New Roman" w:eastAsia="黑体"/>
          <w:sz w:val="32"/>
          <w:szCs w:val="32"/>
        </w:rPr>
        <w:t>确认申报及</w:t>
      </w:r>
      <w:r>
        <w:rPr>
          <w:rFonts w:ascii="Times New Roman" w:hAnsi="Times New Roman" w:eastAsia="黑体"/>
          <w:sz w:val="32"/>
          <w:szCs w:val="32"/>
        </w:rPr>
        <w:t>承诺</w:t>
      </w:r>
    </w:p>
    <w:tbl>
      <w:tblPr>
        <w:tblStyle w:val="6"/>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368" w:type="dxa"/>
          </w:tcPr>
          <w:p>
            <w:pPr>
              <w:spacing w:line="600" w:lineRule="exact"/>
              <w:ind w:firstLine="562" w:firstLineChars="200"/>
              <w:rPr>
                <w:rFonts w:ascii="Times New Roman" w:hAnsi="Times New Roman" w:eastAsia="仿宋_GB2312"/>
                <w:sz w:val="28"/>
                <w:szCs w:val="28"/>
              </w:rPr>
            </w:pPr>
            <w:r>
              <w:rPr>
                <w:rFonts w:hint="eastAsia" w:ascii="Times New Roman" w:hAnsi="Times New Roman" w:eastAsia="仿宋_GB2312"/>
                <w:b/>
                <w:sz w:val="28"/>
                <w:szCs w:val="28"/>
              </w:rPr>
              <w:t>申报</w:t>
            </w:r>
            <w:r>
              <w:rPr>
                <w:rFonts w:ascii="Times New Roman" w:hAnsi="Times New Roman" w:eastAsia="仿宋_GB2312"/>
                <w:b/>
                <w:sz w:val="28"/>
                <w:szCs w:val="28"/>
              </w:rPr>
              <w:t>单位</w:t>
            </w:r>
            <w:r>
              <w:rPr>
                <w:rFonts w:hint="eastAsia" w:ascii="Times New Roman" w:hAnsi="Times New Roman" w:eastAsia="仿宋_GB2312"/>
                <w:b/>
                <w:sz w:val="28"/>
                <w:szCs w:val="28"/>
              </w:rPr>
              <w:t>自愿申报本项目，并</w:t>
            </w:r>
            <w:r>
              <w:rPr>
                <w:rFonts w:ascii="Times New Roman" w:hAnsi="Times New Roman" w:eastAsia="仿宋_GB2312"/>
                <w:b/>
                <w:sz w:val="28"/>
                <w:szCs w:val="28"/>
              </w:rPr>
              <w:t>承诺</w:t>
            </w:r>
            <w:r>
              <w:rPr>
                <w:rFonts w:hint="eastAsia" w:ascii="Times New Roman" w:hAnsi="Times New Roman" w:eastAsia="仿宋_GB2312"/>
                <w:sz w:val="28"/>
                <w:szCs w:val="28"/>
              </w:rPr>
              <w:t>：</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一、本单位经营规范，无违纪违法行为。</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三、本单位经自查，不存在《关于东莞市科技发展和产业转型升级财政专项资金不予资助具体范围的若干规定》（东财规〔2021〕2号）规定的不予资助情形。</w:t>
            </w:r>
          </w:p>
          <w:p>
            <w:pPr>
              <w:spacing w:line="600" w:lineRule="exact"/>
              <w:ind w:firstLine="5320" w:firstLineChars="1900"/>
              <w:rPr>
                <w:rFonts w:ascii="Times New Roman" w:hAnsi="Times New Roman" w:eastAsia="仿宋_GB2312"/>
                <w:sz w:val="28"/>
                <w:szCs w:val="28"/>
              </w:rPr>
            </w:pPr>
          </w:p>
          <w:p>
            <w:pPr>
              <w:spacing w:line="600" w:lineRule="exact"/>
              <w:rPr>
                <w:rFonts w:ascii="Times New Roman" w:hAnsi="Times New Roman" w:eastAsia="仿宋_GB2312"/>
                <w:sz w:val="28"/>
                <w:szCs w:val="28"/>
              </w:rPr>
            </w:pPr>
          </w:p>
          <w:p>
            <w:pPr>
              <w:pStyle w:val="12"/>
              <w:spacing w:line="600" w:lineRule="exact"/>
              <w:ind w:firstLine="4900" w:firstLineChars="1750"/>
              <w:jc w:val="left"/>
              <w:rPr>
                <w:rFonts w:ascii="Times New Roman" w:hAnsi="Times New Roman" w:eastAsia="仿宋_GB2312"/>
                <w:sz w:val="28"/>
                <w:szCs w:val="28"/>
              </w:rPr>
            </w:pPr>
            <w:r>
              <w:rPr>
                <w:rFonts w:hint="eastAsia" w:ascii="Times New Roman" w:hAnsi="Times New Roman" w:eastAsia="仿宋_GB2312"/>
                <w:sz w:val="28"/>
                <w:szCs w:val="28"/>
              </w:rPr>
              <w:t>负责人签字：</w:t>
            </w:r>
          </w:p>
          <w:p>
            <w:pPr>
              <w:pStyle w:val="12"/>
              <w:spacing w:line="600" w:lineRule="exact"/>
              <w:ind w:firstLine="4760" w:firstLineChars="1700"/>
              <w:jc w:val="left"/>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单位</w:t>
            </w:r>
            <w:r>
              <w:rPr>
                <w:rFonts w:ascii="Times New Roman" w:hAnsi="Times New Roman" w:eastAsia="仿宋_GB2312"/>
                <w:sz w:val="28"/>
                <w:szCs w:val="28"/>
              </w:rPr>
              <w:t>盖章）</w:t>
            </w:r>
          </w:p>
          <w:p>
            <w:pPr>
              <w:pStyle w:val="12"/>
              <w:spacing w:line="600" w:lineRule="exact"/>
              <w:ind w:right="840" w:rightChars="400" w:firstLine="5320" w:firstLineChars="1900"/>
              <w:jc w:val="right"/>
              <w:rPr>
                <w:rFonts w:ascii="Times New Roman" w:hAnsi="Times New Roman" w:eastAsia="仿宋_GB2312"/>
                <w:sz w:val="28"/>
                <w:szCs w:val="28"/>
              </w:rPr>
            </w:pPr>
            <w:r>
              <w:rPr>
                <w:rFonts w:ascii="Times New Roman" w:hAnsi="Times New Roman" w:eastAsia="仿宋_GB2312"/>
                <w:sz w:val="28"/>
                <w:szCs w:val="28"/>
              </w:rPr>
              <w:t>年   月   日</w:t>
            </w:r>
          </w:p>
          <w:p>
            <w:pPr>
              <w:pStyle w:val="12"/>
              <w:spacing w:line="600" w:lineRule="exact"/>
              <w:ind w:right="840" w:rightChars="400" w:firstLine="5320" w:firstLineChars="1900"/>
              <w:jc w:val="right"/>
              <w:rPr>
                <w:rFonts w:ascii="Times New Roman" w:hAnsi="Times New Roman" w:eastAsia="仿宋_GB2312"/>
                <w:sz w:val="28"/>
                <w:szCs w:val="28"/>
              </w:rPr>
            </w:pPr>
          </w:p>
        </w:tc>
      </w:tr>
    </w:tbl>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sz w:val="32"/>
          <w:szCs w:val="32"/>
        </w:rPr>
        <w:t>三、申报材料清单</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6353"/>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序号</w:t>
            </w:r>
          </w:p>
        </w:tc>
        <w:tc>
          <w:tcPr>
            <w:tcW w:w="6353"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申报材料名称</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1</w:t>
            </w:r>
          </w:p>
        </w:tc>
        <w:tc>
          <w:tcPr>
            <w:tcW w:w="6353"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《海外知识产权维权援助资助项目申报书》</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2</w:t>
            </w:r>
          </w:p>
        </w:tc>
        <w:tc>
          <w:tcPr>
            <w:tcW w:w="6353" w:type="dxa"/>
            <w:vAlign w:val="center"/>
          </w:tcPr>
          <w:p>
            <w:pPr>
              <w:autoSpaceDE w:val="0"/>
              <w:autoSpaceDN w:val="0"/>
              <w:adjustRightInd w:val="0"/>
              <w:jc w:val="left"/>
              <w:rPr>
                <w:rFonts w:ascii="仿宋_GB2312" w:hAnsi="黑体" w:eastAsia="仿宋_GB2312"/>
                <w:sz w:val="28"/>
                <w:szCs w:val="28"/>
              </w:rPr>
            </w:pPr>
            <w:r>
              <w:rPr>
                <w:rFonts w:hint="eastAsia" w:ascii="仿宋_GB2312" w:hAnsi="黑体" w:eastAsia="仿宋_GB2312"/>
                <w:sz w:val="28"/>
                <w:szCs w:val="28"/>
              </w:rPr>
              <w:t>申请人的《营业执照》复印件</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3</w:t>
            </w:r>
          </w:p>
        </w:tc>
        <w:tc>
          <w:tcPr>
            <w:tcW w:w="6353" w:type="dxa"/>
            <w:vAlign w:val="center"/>
          </w:tcPr>
          <w:p>
            <w:pPr>
              <w:autoSpaceDE w:val="0"/>
              <w:autoSpaceDN w:val="0"/>
              <w:adjustRightInd w:val="0"/>
              <w:jc w:val="left"/>
              <w:rPr>
                <w:rFonts w:ascii="仿宋_GB2312" w:hAnsi="黑体" w:eastAsia="仿宋_GB2312"/>
                <w:sz w:val="28"/>
                <w:szCs w:val="28"/>
              </w:rPr>
            </w:pPr>
            <w:r>
              <w:rPr>
                <w:rFonts w:hint="eastAsia" w:ascii="仿宋_GB2312" w:hAnsi="仿宋_GB2312" w:eastAsia="仿宋_GB2312" w:cs="仿宋_GB2312"/>
                <w:snapToGrid w:val="0"/>
                <w:color w:val="000000"/>
                <w:sz w:val="28"/>
                <w:szCs w:val="28"/>
              </w:rPr>
              <w:t>知识产权保护制度</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4</w:t>
            </w:r>
          </w:p>
        </w:tc>
        <w:tc>
          <w:tcPr>
            <w:tcW w:w="6353" w:type="dxa"/>
            <w:vAlign w:val="center"/>
          </w:tcPr>
          <w:p>
            <w:pPr>
              <w:autoSpaceDE w:val="0"/>
              <w:autoSpaceDN w:val="0"/>
              <w:adjustRightInd w:val="0"/>
              <w:jc w:val="left"/>
              <w:rPr>
                <w:rFonts w:ascii="仿宋_GB2312" w:hAnsi="黑体" w:eastAsia="仿宋_GB2312"/>
                <w:sz w:val="28"/>
                <w:szCs w:val="28"/>
              </w:rPr>
            </w:pPr>
            <w:r>
              <w:rPr>
                <w:rFonts w:hint="eastAsia" w:ascii="仿宋_GB2312" w:hAnsi="仿宋_GB2312" w:eastAsia="仿宋_GB2312" w:cs="仿宋_GB2312"/>
                <w:snapToGrid w:val="0"/>
                <w:color w:val="000000"/>
                <w:sz w:val="28"/>
                <w:szCs w:val="28"/>
              </w:rPr>
              <w:t>知识产权维权项目一审以上判决、仲裁裁决文书复印件；或和解文书复印件以及已执行完毕的证明材料</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5</w:t>
            </w:r>
          </w:p>
        </w:tc>
        <w:tc>
          <w:tcPr>
            <w:tcW w:w="6353"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知识产权维权项目的情况说明</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6</w:t>
            </w:r>
          </w:p>
        </w:tc>
        <w:tc>
          <w:tcPr>
            <w:tcW w:w="6353" w:type="dxa"/>
            <w:vAlign w:val="center"/>
          </w:tcPr>
          <w:p>
            <w:pPr>
              <w:autoSpaceDE w:val="0"/>
              <w:autoSpaceDN w:val="0"/>
              <w:adjustRightInd w:val="0"/>
              <w:jc w:val="left"/>
              <w:rPr>
                <w:rFonts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企业直接用于本知识产权维权项目的支出成本的证明材料</w:t>
            </w:r>
          </w:p>
        </w:tc>
        <w:tc>
          <w:tcPr>
            <w:tcW w:w="2027" w:type="dxa"/>
            <w:vAlign w:val="center"/>
          </w:tcPr>
          <w:p>
            <w:pPr>
              <w:autoSpaceDE w:val="0"/>
              <w:autoSpaceDN w:val="0"/>
              <w:adjustRightInd w:val="0"/>
              <w:jc w:val="center"/>
              <w:rPr>
                <w:rFonts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7</w:t>
            </w:r>
          </w:p>
        </w:tc>
        <w:tc>
          <w:tcPr>
            <w:tcW w:w="6353" w:type="dxa"/>
            <w:vAlign w:val="center"/>
          </w:tcPr>
          <w:p>
            <w:p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黑体" w:eastAsia="仿宋_GB2312"/>
                <w:sz w:val="28"/>
                <w:szCs w:val="28"/>
              </w:rPr>
              <w:t>规上企业承诺书并附上规上工业企业研发投入报表/非规上企业承诺书</w:t>
            </w:r>
          </w:p>
        </w:tc>
        <w:tc>
          <w:tcPr>
            <w:tcW w:w="2027"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8</w:t>
            </w:r>
          </w:p>
        </w:tc>
        <w:tc>
          <w:tcPr>
            <w:tcW w:w="6353" w:type="dxa"/>
            <w:vAlign w:val="center"/>
          </w:tcPr>
          <w:p>
            <w:p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黑体" w:eastAsia="仿宋_GB2312"/>
                <w:sz w:val="28"/>
                <w:szCs w:val="28"/>
              </w:rPr>
              <w:t>申请人银行开户信息相关证明材料复印件并盖章</w:t>
            </w:r>
          </w:p>
        </w:tc>
        <w:tc>
          <w:tcPr>
            <w:tcW w:w="2027"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1" w:type="dxa"/>
            <w:vAlign w:val="center"/>
          </w:tcPr>
          <w:p>
            <w:pPr>
              <w:autoSpaceDE w:val="0"/>
              <w:autoSpaceDN w:val="0"/>
              <w:adjustRightInd w:val="0"/>
              <w:jc w:val="center"/>
              <w:rPr>
                <w:rFonts w:hint="eastAsia" w:ascii="仿宋_GB2312" w:hAnsi="黑体" w:eastAsia="仿宋_GB2312"/>
                <w:sz w:val="28"/>
                <w:szCs w:val="28"/>
                <w:lang w:val="en-US" w:eastAsia="zh-CN"/>
              </w:rPr>
            </w:pPr>
          </w:p>
        </w:tc>
        <w:tc>
          <w:tcPr>
            <w:tcW w:w="6353" w:type="dxa"/>
            <w:vAlign w:val="center"/>
          </w:tcPr>
          <w:p>
            <w:pPr>
              <w:autoSpaceDE w:val="0"/>
              <w:autoSpaceDN w:val="0"/>
              <w:adjustRightInd w:val="0"/>
              <w:jc w:val="left"/>
              <w:rPr>
                <w:rFonts w:hint="eastAsia" w:ascii="仿宋_GB2312" w:hAnsi="黑体" w:eastAsia="仿宋_GB2312"/>
                <w:sz w:val="28"/>
                <w:szCs w:val="28"/>
              </w:rPr>
            </w:pPr>
          </w:p>
        </w:tc>
        <w:tc>
          <w:tcPr>
            <w:tcW w:w="2027" w:type="dxa"/>
            <w:vAlign w:val="center"/>
          </w:tcPr>
          <w:p>
            <w:pPr>
              <w:autoSpaceDE w:val="0"/>
              <w:autoSpaceDN w:val="0"/>
              <w:adjustRightInd w:val="0"/>
              <w:jc w:val="center"/>
              <w:rPr>
                <w:rFonts w:hint="eastAsia" w:ascii="仿宋_GB2312" w:hAnsi="黑体" w:eastAsia="仿宋_GB2312"/>
                <w:sz w:val="28"/>
                <w:szCs w:val="28"/>
              </w:rPr>
            </w:pPr>
            <w:r>
              <w:rPr>
                <w:rFonts w:hint="eastAsia" w:ascii="仿宋_GB2312" w:hAnsi="黑体" w:eastAsia="仿宋_GB2312"/>
                <w:sz w:val="28"/>
                <w:szCs w:val="28"/>
              </w:rPr>
              <w:t>□是  □否</w:t>
            </w:r>
          </w:p>
        </w:tc>
      </w:tr>
    </w:tbl>
    <w:p>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、审查推荐意见</w:t>
      </w:r>
    </w:p>
    <w:tbl>
      <w:tblPr>
        <w:tblStyle w:val="6"/>
        <w:tblW w:w="937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39" w:hRule="atLeast"/>
          <w:jc w:val="center"/>
        </w:trPr>
        <w:tc>
          <w:tcPr>
            <w:tcW w:w="9370" w:type="dxa"/>
            <w:tcBorders>
              <w:top w:val="single" w:color="auto" w:sz="6" w:space="0"/>
            </w:tcBorders>
          </w:tcPr>
          <w:p>
            <w:pPr>
              <w:jc w:val="left"/>
              <w:rPr>
                <w:rFonts w:ascii="Times New Roman" w:hAnsi="Times New Roman" w:eastAsia="仿宋_GB2312"/>
                <w:sz w:val="28"/>
                <w:szCs w:val="28"/>
              </w:rPr>
            </w:pPr>
            <w:r>
              <w:rPr>
                <w:rFonts w:hint="eastAsia" w:ascii="Times New Roman" w:hAnsi="Times New Roman" w:eastAsia="仿宋_GB2312"/>
                <w:sz w:val="28"/>
                <w:szCs w:val="28"/>
              </w:rPr>
              <w:t>所在镇街（园区）市场监管分局初审意见：</w:t>
            </w: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p>
          <w:p>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                </w:t>
            </w:r>
          </w:p>
          <w:p>
            <w:pPr>
              <w:ind w:firstLine="560" w:firstLineChars="200"/>
              <w:jc w:val="left"/>
              <w:rPr>
                <w:rFonts w:ascii="Times New Roman" w:hAnsi="Times New Roman" w:eastAsia="仿宋_GB2312"/>
                <w:sz w:val="28"/>
                <w:szCs w:val="28"/>
              </w:rPr>
            </w:pPr>
          </w:p>
          <w:p>
            <w:pPr>
              <w:jc w:val="center"/>
              <w:rPr>
                <w:rFonts w:ascii="Times New Roman" w:hAnsi="Times New Roman" w:eastAsia="仿宋_GB2312"/>
                <w:sz w:val="28"/>
                <w:szCs w:val="28"/>
              </w:rPr>
            </w:pPr>
            <w:r>
              <w:rPr>
                <w:rFonts w:ascii="Times New Roman" w:hAnsi="Times New Roman" w:eastAsia="仿宋_GB2312"/>
                <w:sz w:val="28"/>
                <w:szCs w:val="28"/>
              </w:rPr>
              <w:t xml:space="preserve">               （盖章）</w:t>
            </w:r>
          </w:p>
          <w:p>
            <w:pPr>
              <w:ind w:right="840" w:rightChars="400"/>
              <w:jc w:val="right"/>
              <w:rPr>
                <w:rFonts w:ascii="Times New Roman" w:hAnsi="Times New Roman" w:eastAsia="仿宋_GB2312"/>
                <w:sz w:val="28"/>
                <w:szCs w:val="28"/>
              </w:rPr>
            </w:pPr>
            <w:r>
              <w:rPr>
                <w:rFonts w:ascii="Times New Roman" w:hAnsi="Times New Roman" w:eastAsia="仿宋_GB2312"/>
                <w:sz w:val="28"/>
                <w:szCs w:val="28"/>
              </w:rPr>
              <w:t xml:space="preserve">              年  月  日</w:t>
            </w:r>
          </w:p>
          <w:p>
            <w:pPr>
              <w:spacing w:line="480" w:lineRule="exact"/>
              <w:rPr>
                <w:rFonts w:ascii="Times New Roman" w:hAnsi="Times New Roman" w:eastAsia="仿宋_GB2312"/>
                <w:sz w:val="24"/>
              </w:rPr>
            </w:pPr>
          </w:p>
        </w:tc>
      </w:tr>
    </w:tbl>
    <w:p>
      <w:pPr>
        <w:spacing w:after="156" w:afterLines="50" w:line="440" w:lineRule="atLeast"/>
        <w:rPr>
          <w:rFonts w:ascii="仿宋_GB2312" w:hAnsi="黑体" w:eastAsia="仿宋_GB2312"/>
          <w:sz w:val="32"/>
          <w:szCs w:val="32"/>
        </w:rPr>
      </w:pPr>
    </w:p>
    <w:p>
      <w:pPr>
        <w:autoSpaceDE w:val="0"/>
        <w:autoSpaceDN w:val="0"/>
        <w:adjustRightInd w:val="0"/>
        <w:jc w:val="both"/>
        <w:rPr>
          <w:rFonts w:hint="default" w:ascii="仿宋_GB2312" w:hAnsi="黑体" w:eastAsia="仿宋_GB2312"/>
          <w:sz w:val="32"/>
          <w:szCs w:val="32"/>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FZXBSJW--GB1-0">
    <w:altName w:val="方正舒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yNDdiNTU3MTZiYmUzOWY5NmI4ZTMyNTJlMGY1NmIifQ=="/>
  </w:docVars>
  <w:rsids>
    <w:rsidRoot w:val="000C320F"/>
    <w:rsid w:val="00003A35"/>
    <w:rsid w:val="00030BF5"/>
    <w:rsid w:val="000544CE"/>
    <w:rsid w:val="000B300B"/>
    <w:rsid w:val="000C320F"/>
    <w:rsid w:val="00150102"/>
    <w:rsid w:val="0016291E"/>
    <w:rsid w:val="0023725F"/>
    <w:rsid w:val="002C7DCD"/>
    <w:rsid w:val="00304024"/>
    <w:rsid w:val="00364A02"/>
    <w:rsid w:val="003879B6"/>
    <w:rsid w:val="003C3992"/>
    <w:rsid w:val="00412268"/>
    <w:rsid w:val="004E6B49"/>
    <w:rsid w:val="00607D2E"/>
    <w:rsid w:val="006B2870"/>
    <w:rsid w:val="006F3FDC"/>
    <w:rsid w:val="007143D4"/>
    <w:rsid w:val="007C269F"/>
    <w:rsid w:val="007C4A80"/>
    <w:rsid w:val="00801DCA"/>
    <w:rsid w:val="0082006F"/>
    <w:rsid w:val="008E200A"/>
    <w:rsid w:val="00965EA9"/>
    <w:rsid w:val="009B50A1"/>
    <w:rsid w:val="009D23CC"/>
    <w:rsid w:val="009E2A2E"/>
    <w:rsid w:val="009F2492"/>
    <w:rsid w:val="00A0290B"/>
    <w:rsid w:val="00A57B46"/>
    <w:rsid w:val="00AC4239"/>
    <w:rsid w:val="00B81D84"/>
    <w:rsid w:val="00B97717"/>
    <w:rsid w:val="00C31C0E"/>
    <w:rsid w:val="00C57FE9"/>
    <w:rsid w:val="00CB1A95"/>
    <w:rsid w:val="00D44130"/>
    <w:rsid w:val="00D549D4"/>
    <w:rsid w:val="00D62EAE"/>
    <w:rsid w:val="00D75D4F"/>
    <w:rsid w:val="00D80122"/>
    <w:rsid w:val="00E93D66"/>
    <w:rsid w:val="00EB6DE9"/>
    <w:rsid w:val="00F112AA"/>
    <w:rsid w:val="00F30039"/>
    <w:rsid w:val="00F66171"/>
    <w:rsid w:val="08607DF9"/>
    <w:rsid w:val="34160B9D"/>
    <w:rsid w:val="37310C3A"/>
    <w:rsid w:val="3B2611D0"/>
    <w:rsid w:val="44155573"/>
    <w:rsid w:val="562337AF"/>
    <w:rsid w:val="6A694803"/>
    <w:rsid w:val="7AB4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0"/>
    <w:rPr>
      <w:sz w:val="18"/>
      <w:szCs w:val="18"/>
    </w:rPr>
  </w:style>
  <w:style w:type="character" w:customStyle="1" w:styleId="11">
    <w:name w:val="页脚 Char"/>
    <w:basedOn w:val="8"/>
    <w:link w:val="3"/>
    <w:qFormat/>
    <w:uiPriority w:val="99"/>
    <w:rPr>
      <w:sz w:val="18"/>
      <w:szCs w:val="18"/>
    </w:rPr>
  </w:style>
  <w:style w:type="paragraph" w:customStyle="1" w:styleId="12">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2436</Words>
  <Characters>2488</Characters>
  <Lines>8</Lines>
  <Paragraphs>2</Paragraphs>
  <TotalTime>0</TotalTime>
  <ScaleCrop>false</ScaleCrop>
  <LinksUpToDate>false</LinksUpToDate>
  <CharactersWithSpaces>2941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2022-02-28T07:33:00Z</dcterms:created>
  <dc:creator>谢伟强</dc:creator>
  <cp:lastModifiedBy>刘俏伶</cp:lastModifiedBy>
  <dcterms:modified xsi:type="dcterms:W3CDTF">2023-07-14T06:59:15Z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5E3445FE673B4BFA97F63D399E9449E2_12</vt:lpwstr>
  </property>
</Properties>
</file>